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</w:pP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  <w:t>河北省工业和信息化厅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</w:pP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  <w:t>关于征集20</w:t>
      </w: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  <w:lang w:val="en-US" w:eastAsia="zh-CN"/>
        </w:rPr>
        <w:t>21</w:t>
      </w: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  <w:t>年</w:t>
      </w: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  <w:lang w:val="en-US" w:eastAsia="zh-CN"/>
        </w:rPr>
        <w:t>度</w:t>
      </w: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  <w:t>河北省冰雪装备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</w:pPr>
      <w:r>
        <w:rPr>
          <w:rStyle w:val="9"/>
          <w:rFonts w:hint="default" w:ascii="Times New Roman" w:hAnsi="Times New Roman" w:eastAsia="文星简大标宋" w:cs="Times New Roman"/>
          <w:b w:val="0"/>
          <w:bCs/>
          <w:kern w:val="0"/>
          <w:sz w:val="44"/>
          <w:szCs w:val="44"/>
        </w:rPr>
        <w:t>器材项目的通知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各市（含定州、辛集市）工业和信息化局、雄安新区改革发展局：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28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</w:rPr>
        <w:t>为贯彻落实省委省政府重点工作部署，按照《河北省冰雪装备器材产业发展行动计划（2019-2022年）》</w:t>
      </w:r>
      <w:r>
        <w:rPr>
          <w:rFonts w:hint="eastAsia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</w:rPr>
        <w:t>文件要求，</w:t>
      </w:r>
      <w:r>
        <w:rPr>
          <w:rStyle w:val="9"/>
          <w:rFonts w:hint="default" w:ascii="Times New Roman" w:hAnsi="Times New Roman" w:eastAsia="仿宋_GB2312" w:cs="Times New Roman"/>
          <w:b w:val="0"/>
          <w:spacing w:val="-3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开展</w:t>
      </w:r>
      <w:r>
        <w:rPr>
          <w:rStyle w:val="9"/>
          <w:rFonts w:hint="default" w:ascii="Times New Roman" w:hAnsi="Times New Roman" w:eastAsia="仿宋_GB2312" w:cs="Times New Roman"/>
          <w:b w:val="0"/>
          <w:spacing w:val="-3"/>
          <w:sz w:val="32"/>
          <w:szCs w:val="32"/>
          <w:lang w:val="en-US" w:eastAsia="zh-CN"/>
        </w:rPr>
        <w:t>2021</w:t>
      </w:r>
      <w:r>
        <w:rPr>
          <w:rStyle w:val="9"/>
          <w:rFonts w:hint="default" w:ascii="Times New Roman" w:hAnsi="Times New Roman" w:eastAsia="仿宋_GB2312" w:cs="Times New Roman"/>
          <w:b w:val="0"/>
          <w:spacing w:val="-3"/>
          <w:sz w:val="32"/>
          <w:szCs w:val="32"/>
        </w:rPr>
        <w:t>年度河北省冰雪装备器材项目征集工作，有关事项通知如下：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  <w:lang w:eastAsia="zh-CN"/>
        </w:rPr>
        <w:t>1.</w:t>
      </w:r>
      <w:r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</w:rPr>
        <w:t>申报单位在河北省境内依法注册，具有独立法人资格。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  <w:lang w:eastAsia="zh-CN"/>
        </w:rPr>
        <w:t>2.申报单位注册时间为2020年12月31日前，具备良好的生产条件、健全的财务制度、持续的生产投入。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kern w:val="0"/>
          <w:sz w:val="32"/>
          <w:szCs w:val="32"/>
          <w:shd w:val="clear" w:color="auto" w:fill="FFFFFF"/>
          <w:lang w:eastAsia="zh-CN"/>
        </w:rPr>
        <w:t>3.申报产业项目的单位，于2021年5月30日前完成项目备案。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征集主要包括冰雪装备器材产业项目和冰雪装备器材公共服务项目。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hd w:val="clear" w:color="auto" w:fill="FFFFFF"/>
        </w:rPr>
        <w:t>（一）冰雪装备器材产业项目</w:t>
      </w:r>
      <w:r>
        <w:rPr>
          <w:rFonts w:hint="default" w:ascii="Times New Roman" w:hAnsi="Times New Roman" w:eastAsia="楷体_GB2312" w:cs="Times New Roman"/>
          <w:sz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冰雪装备器材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 w:bidi="ar"/>
        </w:rPr>
        <w:t>产业项目应为已投产项目，且符合附件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 w:bidi="ar"/>
        </w:rPr>
        <w:t>条件，包括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冰场设施装备、雪场设施装备、个人运动器材、冰雪休闲装备、应急救援装备、辅助训练装备、办赛装备器材、关键原辅材料等。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hd w:val="clear" w:color="auto" w:fill="FFFFFF"/>
        </w:rPr>
        <w:t>（</w:t>
      </w:r>
      <w:r>
        <w:rPr>
          <w:rFonts w:hint="default" w:ascii="Times New Roman" w:hAnsi="Times New Roman" w:eastAsia="楷体_GB2312" w:cs="Times New Roman"/>
          <w:sz w:val="32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hd w:val="clear" w:color="auto" w:fill="FFFFFF"/>
        </w:rPr>
        <w:t>）冰雪装备器材公共服务项目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围绕冰雪装备器材产业发展的需要，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eastAsia="zh-CN" w:bidi="ar"/>
        </w:rPr>
        <w:t>从事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冰雪装备器材公共服务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eastAsia="zh-CN" w:bidi="ar"/>
        </w:rPr>
        <w:t>的机构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eastAsia="zh-CN" w:bidi="ar"/>
        </w:rPr>
        <w:t>在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仪器设备、产品研发、专利申请、检验检测、标准认证、软件系统等</w:t>
      </w:r>
      <w:r>
        <w:rPr>
          <w:rFonts w:hint="default" w:ascii="仿宋_GB2312" w:hAnsi="Times New Roman" w:eastAsia="仿宋_GB2312" w:cs="仿宋_GB2312"/>
          <w:bCs/>
          <w:kern w:val="2"/>
          <w:sz w:val="32"/>
          <w:szCs w:val="32"/>
          <w:lang w:eastAsia="zh-CN" w:bidi="ar"/>
        </w:rPr>
        <w:t>方面，为冰雪装备器材企业开展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服务，且符合附件2要求。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黑体" w:cs="Times New Roman"/>
          <w:kern w:val="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（一）各市（含辛集、定州）工业和信息化局、雄安新区改革发展局按照要求组织本地区项目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推荐上报工作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对项目所有审批手续原件及现场进行核验。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（二）请各市于2021年9月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日，将申报材料（一式三份）邮寄至河北省工业和信息化厅装备处（石家庄市新华区和平西路402号），同时将电子版一并邮寄。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eastAsia="zh-CN"/>
        </w:rPr>
        <w:t>联系人：王  雪  0311-87800820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1.2021年度冰雪装备器材产业项目申报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2.2021年度冰雪装备器材公共服务项目申报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书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77" w:firstLineChars="1118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河北省工业和信息化厅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77" w:firstLineChars="1118"/>
        <w:jc w:val="center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rPr>
          <w:rFonts w:hint="eastAsia" w:ascii="Times New Roman" w:hAnsi="Times New Roman"/>
          <w:szCs w:val="20"/>
          <w:lang/>
        </w:rPr>
      </w:pPr>
      <w:r>
        <w:rPr>
          <w:rFonts w:hint="eastAsia" w:ascii="Times New Roman" w:hAnsi="Times New Roman"/>
          <w:szCs w:val="20"/>
          <w:lang/>
        </w:rPr>
        <w:t xml:space="preserve">                              </w:t>
      </w:r>
    </w:p>
    <w:p>
      <w:pPr>
        <w:rPr>
          <w:rFonts w:hint="eastAsia" w:ascii="Times New Roman" w:hAnsi="Times New Roman" w:eastAsia="黑体"/>
          <w:szCs w:val="20"/>
          <w:lang/>
        </w:rPr>
      </w:pPr>
      <w:r>
        <w:rPr>
          <w:rFonts w:hint="eastAsia" w:ascii="Times New Roman" w:hAnsi="Times New Roman" w:eastAsia="黑体"/>
          <w:bCs/>
          <w:sz w:val="24"/>
          <w:szCs w:val="20"/>
          <w:lang/>
        </w:rPr>
        <w:t>受理编号：</w:t>
      </w:r>
      <w:r>
        <w:rPr>
          <w:rFonts w:hint="eastAsia" w:ascii="Times New Roman" w:hAnsi="Times New Roman" w:eastAsia="黑体"/>
          <w:szCs w:val="20"/>
          <w:lang/>
        </w:rPr>
        <w:t xml:space="preserve"> </w:t>
      </w:r>
    </w:p>
    <w:p>
      <w:pPr>
        <w:rPr>
          <w:rFonts w:hint="eastAsia" w:ascii="Times New Roman" w:hAnsi="Times New Roman"/>
          <w:szCs w:val="20"/>
          <w:lang/>
        </w:rPr>
      </w:pPr>
      <w:r>
        <w:rPr>
          <w:rFonts w:hint="eastAsia" w:ascii="Times New Roman" w:hAnsi="Times New Roman"/>
          <w:b/>
          <w:bCs/>
          <w:sz w:val="24"/>
          <w:szCs w:val="20"/>
          <w:lang/>
        </w:rPr>
        <w:t xml:space="preserve">                                   </w:t>
      </w:r>
    </w:p>
    <w:p>
      <w:pPr>
        <w:rPr>
          <w:rFonts w:hint="eastAsia" w:ascii="Times New Roman" w:hAnsi="Times New Roman"/>
          <w:szCs w:val="20"/>
          <w:lang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20"/>
          <w:lang/>
        </w:rPr>
      </w:pPr>
    </w:p>
    <w:p>
      <w:pPr>
        <w:widowControl/>
        <w:autoSpaceDE w:val="0"/>
        <w:autoSpaceDN w:val="0"/>
        <w:adjustRightInd w:val="0"/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  <w:lang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河北省冰雪装备器材产业项目</w:t>
      </w:r>
    </w:p>
    <w:p>
      <w:pPr>
        <w:snapToGrid w:val="0"/>
        <w:spacing w:line="300" w:lineRule="auto"/>
        <w:jc w:val="center"/>
        <w:rPr>
          <w:rFonts w:hint="eastAsia" w:ascii="黑体" w:hAnsi="Times New Roman" w:eastAsia="黑体"/>
          <w:b/>
          <w:bCs/>
          <w:sz w:val="44"/>
          <w:szCs w:val="20"/>
          <w:lang/>
        </w:rPr>
      </w:pPr>
    </w:p>
    <w:p>
      <w:pPr>
        <w:snapToGrid w:val="0"/>
        <w:spacing w:line="300" w:lineRule="auto"/>
        <w:jc w:val="center"/>
        <w:rPr>
          <w:rFonts w:hint="eastAsia" w:ascii="黑体" w:hAnsi="Times New Roman" w:eastAsia="黑体"/>
          <w:b/>
          <w:bCs/>
          <w:sz w:val="44"/>
          <w:szCs w:val="20"/>
          <w:lang/>
        </w:rPr>
      </w:pPr>
      <w:r>
        <w:rPr>
          <w:rFonts w:hint="eastAsia" w:ascii="黑体" w:hAnsi="Times New Roman" w:eastAsia="黑体"/>
          <w:b/>
          <w:bCs/>
          <w:sz w:val="44"/>
          <w:szCs w:val="20"/>
          <w:lang/>
        </w:rPr>
        <w:t>申报书</w:t>
      </w:r>
    </w:p>
    <w:p>
      <w:pPr>
        <w:jc w:val="center"/>
        <w:outlineLvl w:val="0"/>
        <w:rPr>
          <w:rFonts w:hint="eastAsia" w:ascii="仿宋_GB2312" w:hAnsi="Times New Roman" w:eastAsia="仿宋_GB2312"/>
          <w:bCs/>
          <w:sz w:val="36"/>
          <w:szCs w:val="20"/>
          <w:lang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6"/>
          <w:szCs w:val="20"/>
          <w:lang/>
        </w:rPr>
      </w:pPr>
    </w:p>
    <w:p>
      <w:pPr>
        <w:adjustRightInd w:val="0"/>
        <w:snapToGrid w:val="0"/>
        <w:spacing w:line="360" w:lineRule="auto"/>
        <w:rPr>
          <w:rFonts w:hint="eastAsia" w:ascii="黑体" w:hAnsi="Times New Roman" w:eastAsia="黑体"/>
          <w:sz w:val="32"/>
          <w:szCs w:val="32"/>
          <w:lang/>
        </w:rPr>
      </w:pP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  <w:lang/>
        </w:rPr>
      </w:pPr>
      <w:r>
        <w:rPr>
          <w:rFonts w:hint="eastAsia" w:ascii="黑体" w:hAnsi="Times New Roman" w:eastAsia="黑体"/>
          <w:sz w:val="30"/>
          <w:szCs w:val="30"/>
          <w:lang w:eastAsia="zh-CN"/>
        </w:rPr>
        <w:t>单位</w:t>
      </w:r>
      <w:r>
        <w:rPr>
          <w:rFonts w:hint="eastAsia" w:ascii="黑体" w:hAnsi="Times New Roman" w:eastAsia="黑体"/>
          <w:sz w:val="30"/>
          <w:szCs w:val="30"/>
          <w:lang/>
        </w:rPr>
        <w:t>名称：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  <w:lang/>
        </w:rPr>
      </w:pPr>
      <w:r>
        <w:rPr>
          <w:rFonts w:hint="eastAsia" w:ascii="黑体" w:hAnsi="Times New Roman" w:eastAsia="黑体"/>
          <w:sz w:val="30"/>
          <w:szCs w:val="30"/>
          <w:lang w:eastAsia="zh-CN"/>
        </w:rPr>
        <w:t>项目名称</w:t>
      </w:r>
      <w:r>
        <w:rPr>
          <w:rFonts w:hint="eastAsia" w:ascii="黑体" w:hAnsi="Times New Roman" w:eastAsia="黑体"/>
          <w:sz w:val="30"/>
          <w:szCs w:val="30"/>
          <w:lang/>
        </w:rPr>
        <w:t>：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</w:t>
      </w:r>
      <w:r>
        <w:rPr>
          <w:rFonts w:hint="eastAsia" w:ascii="黑体" w:hAnsi="Times New Roman" w:eastAsia="黑体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  <w:lang/>
        </w:rPr>
      </w:pPr>
      <w:r>
        <w:rPr>
          <w:rFonts w:hint="eastAsia" w:ascii="黑体" w:hAnsi="Times New Roman" w:eastAsia="黑体"/>
          <w:sz w:val="30"/>
          <w:szCs w:val="30"/>
          <w:lang/>
        </w:rPr>
        <w:t>项目总责任人（法人代表）：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    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color w:val="FF0000"/>
          <w:sz w:val="30"/>
          <w:szCs w:val="30"/>
          <w:lang/>
        </w:rPr>
      </w:pPr>
      <w:r>
        <w:rPr>
          <w:rFonts w:hint="eastAsia" w:ascii="黑体" w:hAnsi="Times New Roman" w:eastAsia="黑体"/>
          <w:sz w:val="30"/>
          <w:szCs w:val="30"/>
          <w:lang/>
        </w:rPr>
        <w:t>项目技术负责人：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             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  <w:lang/>
        </w:rPr>
      </w:pPr>
      <w:r>
        <w:rPr>
          <w:rFonts w:hint="eastAsia" w:ascii="黑体" w:hAnsi="Times New Roman" w:eastAsia="黑体"/>
          <w:sz w:val="30"/>
          <w:szCs w:val="30"/>
          <w:lang/>
        </w:rPr>
        <w:t>填报日期：        20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</w:t>
      </w:r>
      <w:r>
        <w:rPr>
          <w:rFonts w:hint="eastAsia" w:ascii="黑体" w:hAnsi="Times New Roman" w:eastAsia="黑体"/>
          <w:sz w:val="30"/>
          <w:szCs w:val="30"/>
          <w:lang/>
        </w:rPr>
        <w:t>年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  </w:t>
      </w:r>
      <w:r>
        <w:rPr>
          <w:rFonts w:hint="eastAsia" w:ascii="黑体" w:hAnsi="Times New Roman" w:eastAsia="黑体"/>
          <w:sz w:val="30"/>
          <w:szCs w:val="30"/>
          <w:lang/>
        </w:rPr>
        <w:t>月</w:t>
      </w:r>
      <w:r>
        <w:rPr>
          <w:rFonts w:hint="eastAsia" w:ascii="黑体" w:hAnsi="Times New Roman" w:eastAsia="黑体"/>
          <w:sz w:val="30"/>
          <w:szCs w:val="30"/>
          <w:u w:val="single"/>
          <w:lang/>
        </w:rPr>
        <w:t xml:space="preserve">     </w:t>
      </w:r>
      <w:r>
        <w:rPr>
          <w:rFonts w:hint="eastAsia" w:ascii="黑体" w:hAnsi="Times New Roman" w:eastAsia="黑体"/>
          <w:sz w:val="30"/>
          <w:szCs w:val="30"/>
          <w:lang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黑体" w:hAnsi="Times New Roman" w:eastAsia="黑体"/>
          <w:sz w:val="32"/>
          <w:szCs w:val="32"/>
          <w:lang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eastAsia" w:ascii="黑体" w:hAnsi="Times New Roman" w:eastAsia="黑体"/>
          <w:sz w:val="32"/>
          <w:szCs w:val="32"/>
          <w:lang/>
        </w:rPr>
      </w:pPr>
      <w:r>
        <w:rPr>
          <w:rFonts w:hint="eastAsia" w:ascii="黑体" w:hAnsi="Times New Roman" w:eastAsia="黑体"/>
          <w:sz w:val="32"/>
          <w:szCs w:val="32"/>
          <w:lang/>
        </w:rPr>
        <w:tab/>
      </w:r>
    </w:p>
    <w:p>
      <w:pPr>
        <w:adjustRightInd w:val="0"/>
        <w:snapToGrid w:val="0"/>
        <w:spacing w:line="360" w:lineRule="auto"/>
        <w:rPr>
          <w:rFonts w:hint="eastAsia" w:ascii="黑体" w:hAnsi="Times New Roman" w:eastAsia="黑体"/>
          <w:sz w:val="32"/>
          <w:szCs w:val="32"/>
          <w:lang/>
        </w:rPr>
      </w:pPr>
    </w:p>
    <w:p>
      <w:pPr>
        <w:spacing w:line="360" w:lineRule="auto"/>
        <w:jc w:val="center"/>
        <w:outlineLvl w:val="0"/>
        <w:rPr>
          <w:rFonts w:hint="eastAsia" w:ascii="黑体" w:hAnsi="宋体" w:eastAsia="黑体"/>
          <w:sz w:val="30"/>
          <w:szCs w:val="30"/>
          <w:lang/>
        </w:rPr>
      </w:pPr>
      <w:r>
        <w:rPr>
          <w:rFonts w:hint="eastAsia" w:ascii="黑体" w:hAnsi="宋体" w:eastAsia="黑体"/>
          <w:sz w:val="30"/>
          <w:szCs w:val="30"/>
          <w:lang w:eastAsia="zh-CN"/>
        </w:rPr>
        <w:t>河北省</w:t>
      </w:r>
      <w:r>
        <w:rPr>
          <w:rFonts w:hint="eastAsia" w:ascii="黑体" w:hAnsi="宋体" w:eastAsia="黑体"/>
          <w:sz w:val="30"/>
          <w:szCs w:val="30"/>
          <w:lang/>
        </w:rPr>
        <w:t>工业和信息化</w:t>
      </w:r>
      <w:r>
        <w:rPr>
          <w:rFonts w:hint="eastAsia" w:ascii="黑体" w:hAnsi="宋体" w:eastAsia="黑体"/>
          <w:sz w:val="30"/>
          <w:szCs w:val="30"/>
          <w:lang w:eastAsia="zh-CN"/>
        </w:rPr>
        <w:t>厅</w:t>
      </w:r>
      <w:r>
        <w:rPr>
          <w:rFonts w:hint="eastAsia" w:ascii="黑体" w:hAnsi="宋体" w:eastAsia="黑体"/>
          <w:sz w:val="30"/>
          <w:szCs w:val="30"/>
          <w:lang/>
        </w:rPr>
        <w:t>制</w:t>
      </w:r>
    </w:p>
    <w:p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  <w:sectPr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sz w:val="30"/>
          <w:szCs w:val="30"/>
          <w:lang/>
        </w:rPr>
        <w:t>二〇    年    月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6"/>
          <w:szCs w:val="36"/>
        </w:rPr>
        <w:t>企业基本情况</w:t>
      </w:r>
    </w:p>
    <w:tbl>
      <w:tblPr>
        <w:tblStyle w:val="7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54"/>
        <w:gridCol w:w="1368"/>
        <w:gridCol w:w="2052"/>
        <w:gridCol w:w="1179"/>
        <w:gridCol w:w="897"/>
        <w:gridCol w:w="21"/>
        <w:gridCol w:w="193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4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构代码</w:t>
            </w:r>
          </w:p>
        </w:tc>
        <w:tc>
          <w:tcPr>
            <w:tcW w:w="45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45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746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近三年主要经济指标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总资产（万元）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总负债（万元）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主营业务收入（万元）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利润（万元）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税金（万元）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研发（万元）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</w:t>
            </w:r>
          </w:p>
        </w:tc>
        <w:tc>
          <w:tcPr>
            <w:tcW w:w="8418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（资产规模、技术水平、主要产品、生产规模、主要应用服务领域、主要客户、省内外配套情况等方面，限400字）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40" w:lineRule="exac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6"/>
          <w:szCs w:val="36"/>
        </w:rPr>
        <w:t>项目基本信息</w:t>
      </w:r>
    </w:p>
    <w:tbl>
      <w:tblPr>
        <w:tblStyle w:val="7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600"/>
        <w:gridCol w:w="230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起止日期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投资（万元）</w:t>
            </w:r>
          </w:p>
        </w:tc>
        <w:tc>
          <w:tcPr>
            <w:tcW w:w="27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述</w:t>
            </w:r>
          </w:p>
        </w:tc>
        <w:tc>
          <w:tcPr>
            <w:tcW w:w="7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主要内容：总体架构、技术方案、基础条件、资金来源及构成、新增厂房及产线、当前进度（已完成投资额、产品开发生产等）、预期目标（技术、产量、市场占有率等）及经济和社会效益等情况。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项目已有基础和业绩：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真实性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76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我单位申报的所有材料，均真实、完整，如有不实，愿承担相应的责任。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ind w:firstLine="3120" w:firstLineChars="13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法定代表人签字：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公章：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项目承担单位基本情况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项目承担单位情况（包括组织架构、经营状况、财务状况、人员状况等）；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2. 企业现有生产工艺及装备技术水平，与国内外先进水平比较；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default" w:ascii="Times New Roman" w:hAnsi="Times New Roman" w:eastAsia="仿宋" w:cs="Times New Roman"/>
          <w:sz w:val="32"/>
        </w:rPr>
        <w:t>企业现有</w:t>
      </w:r>
      <w:r>
        <w:rPr>
          <w:rFonts w:hint="default" w:ascii="Times New Roman" w:hAnsi="Times New Roman" w:eastAsia="仿宋" w:cs="Times New Roman"/>
          <w:sz w:val="32"/>
          <w:szCs w:val="32"/>
        </w:rPr>
        <w:t>产品生产能力、产量、销售、竞争力情况及在全国同行业中地位</w:t>
      </w:r>
      <w:r>
        <w:rPr>
          <w:rFonts w:hint="default" w:ascii="Times New Roman" w:hAnsi="Times New Roman" w:eastAsia="仿宋" w:cs="Times New Roman"/>
          <w:sz w:val="32"/>
        </w:rPr>
        <w:t>、国内外市场占有率。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建设期限及建设地点；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建设规模及建设内容：包括建设规模、土建工程方案、新购置设备、利用原有设备等情况；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工艺技术、装备水平、产品水平的详细情况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、项目投资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项目总投资，其中固定资产投资（设备、技术改造等投资），已完成投资等情况；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购置设备、仪器仪表、软件产品、专利技术及设备改造固定资产投资情况和已经完成投资情况（分别附清单）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项目进展情况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主要包括项目开工时间，项目建设进展情况，完成投资进度，预计完工时间等。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项目单位营业执照（组织机构代码证）复印件；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上年度财务审计报告(复印件，加盖申请单位公章)，如申报时尚未完成审计报告编制，应提交①最近年度的财务审计报告，②由单位财务人员按审计报告要求编制的上年度《资产负债表》、《利润表》、《现金流量表》（法定代表人、财务负责人签字，盖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项目固定资产设备投资完成明细表；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项目单位同意税务机关提供设备、仪表仪器、软件产品、专利技术及设备改造等固定资产投资发票等相关资料的授权书；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 申报项目是否获得省级其他专项资金支持情况说明；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 项目单位对项目材料及附件真实性负责的声明。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申请标注“20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+**市+申报单位名称+项目名称”，电子版正文为word格式，附件为pdf格式，表格为excel格式。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冰雪装备器材产业项目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须为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已投产项目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，包括以下方面。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冰场设施装备：绿色环保制冰主机、智能电动清冰车、冰壶专用清冰车、防撞垫等冰场设施。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雪场设施装备：索道、缆车、魔毯、拖牵、造雪系统、造雪机、造雪机塔臂、造雪枪、压雪车、吹雪设备、网杆及安全网等雪场设施。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个人运动器材：冰刀、冰鞋、冰壶、滑冰服、冰球服、冰球杆、滑雪板、雪鞋、滑雪杖、滑雪服、头盔、护具、雪镜等大众普及型个人冰雪运动器材。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冰雪休闲装备：高分子仿真冰板、可拆装移动式人工制冷冰场、室内模拟滑雪机、可移动式滑雪跳台、人造雪草、雪地摩托车、全地形车、雪地方舱等用于冰雪休闲的装备。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应急救援装备：推雪车、雪地救护船、多功能除雪车、混合动力型可移动救生舱等用于冰雪场地应急救援的装备。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辅助训练装备：弹射牵引装置、安全气囊、冰壶等用于辅助训练的装备。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办赛装备器材：制冰系统、冰场用护垫及挡板、冰球项目用板墙、雪地摩托、全地形车、雪上项目用安全防护网及防护气垫、灯光系统、竞赛计时计分系统等办赛装备器材。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关键原辅材料：为省内冰雪装备器材提供高性能钢、纳米材料、轻质耐磨材料、碳纤维应用技术、特种合金等原辅材料。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rPr>
          <w:rFonts w:hint="eastAsia" w:ascii="Times New Roman" w:hAnsi="Times New Roman"/>
          <w:szCs w:val="20"/>
        </w:rPr>
      </w:pPr>
      <w:r>
        <w:rPr>
          <w:rFonts w:hint="eastAsia" w:ascii="Times New Roman" w:hAnsi="Times New Roman"/>
          <w:szCs w:val="20"/>
        </w:rPr>
        <w:t xml:space="preserve">                              </w:t>
      </w:r>
    </w:p>
    <w:p>
      <w:pPr>
        <w:rPr>
          <w:rFonts w:hint="eastAsia" w:ascii="Times New Roman" w:hAnsi="Times New Roman" w:eastAsia="黑体"/>
          <w:szCs w:val="20"/>
        </w:rPr>
      </w:pPr>
      <w:r>
        <w:rPr>
          <w:rFonts w:hint="eastAsia" w:ascii="Times New Roman" w:hAnsi="Times New Roman" w:eastAsia="黑体"/>
          <w:bCs/>
          <w:sz w:val="24"/>
          <w:szCs w:val="20"/>
        </w:rPr>
        <w:t>受理编号：</w:t>
      </w:r>
      <w:r>
        <w:rPr>
          <w:rFonts w:hint="eastAsia" w:ascii="Times New Roman" w:hAnsi="Times New Roman" w:eastAsia="黑体"/>
          <w:szCs w:val="20"/>
        </w:rPr>
        <w:t xml:space="preserve"> </w:t>
      </w:r>
    </w:p>
    <w:p>
      <w:pPr>
        <w:rPr>
          <w:rFonts w:hint="eastAsia" w:ascii="Times New Roman" w:hAnsi="Times New Roman"/>
          <w:szCs w:val="20"/>
        </w:rPr>
      </w:pPr>
      <w:r>
        <w:rPr>
          <w:rFonts w:hint="eastAsia" w:ascii="Times New Roman" w:hAnsi="Times New Roman"/>
          <w:b/>
          <w:bCs/>
          <w:sz w:val="24"/>
          <w:szCs w:val="20"/>
        </w:rPr>
        <w:t xml:space="preserve">                                   </w:t>
      </w:r>
    </w:p>
    <w:p>
      <w:pPr>
        <w:rPr>
          <w:rFonts w:hint="eastAsia" w:ascii="Times New Roman" w:hAnsi="Times New Roman"/>
          <w:szCs w:val="20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20"/>
        </w:rPr>
      </w:pPr>
    </w:p>
    <w:p>
      <w:pPr>
        <w:widowControl/>
        <w:autoSpaceDE w:val="0"/>
        <w:autoSpaceDN w:val="0"/>
        <w:adjustRightInd w:val="0"/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河北省冰雪装备器材公共服务项目</w:t>
      </w:r>
    </w:p>
    <w:p>
      <w:pPr>
        <w:snapToGrid w:val="0"/>
        <w:spacing w:line="300" w:lineRule="auto"/>
        <w:jc w:val="center"/>
        <w:rPr>
          <w:rFonts w:hint="eastAsia" w:ascii="黑体" w:hAnsi="Times New Roman" w:eastAsia="黑体"/>
          <w:b/>
          <w:bCs/>
          <w:sz w:val="44"/>
          <w:szCs w:val="20"/>
        </w:rPr>
      </w:pPr>
    </w:p>
    <w:p>
      <w:pPr>
        <w:snapToGrid w:val="0"/>
        <w:spacing w:line="300" w:lineRule="auto"/>
        <w:jc w:val="center"/>
        <w:rPr>
          <w:rFonts w:hint="eastAsia" w:ascii="黑体" w:hAnsi="Times New Roman" w:eastAsia="黑体"/>
          <w:b/>
          <w:bCs/>
          <w:sz w:val="44"/>
          <w:szCs w:val="20"/>
        </w:rPr>
      </w:pPr>
      <w:r>
        <w:rPr>
          <w:rFonts w:hint="eastAsia" w:ascii="黑体" w:hAnsi="Times New Roman" w:eastAsia="黑体"/>
          <w:b/>
          <w:bCs/>
          <w:sz w:val="44"/>
          <w:szCs w:val="20"/>
        </w:rPr>
        <w:t>申报书</w:t>
      </w:r>
    </w:p>
    <w:p>
      <w:pPr>
        <w:jc w:val="center"/>
        <w:outlineLvl w:val="0"/>
        <w:rPr>
          <w:rFonts w:hint="eastAsia" w:ascii="仿宋_GB2312" w:hAnsi="Times New Roman" w:eastAsia="仿宋_GB2312"/>
          <w:bCs/>
          <w:sz w:val="36"/>
          <w:szCs w:val="20"/>
        </w:rPr>
      </w:pPr>
    </w:p>
    <w:p>
      <w:pPr>
        <w:jc w:val="center"/>
        <w:outlineLvl w:val="0"/>
        <w:rPr>
          <w:rFonts w:hint="eastAsia" w:ascii="仿宋_GB2312" w:hAnsi="Times New Roman" w:eastAsia="仿宋_GB2312"/>
          <w:bCs/>
          <w:sz w:val="36"/>
          <w:szCs w:val="20"/>
        </w:rPr>
      </w:pPr>
    </w:p>
    <w:p>
      <w:pPr>
        <w:adjustRightInd w:val="0"/>
        <w:snapToGrid w:val="0"/>
        <w:spacing w:line="360" w:lineRule="auto"/>
        <w:rPr>
          <w:rFonts w:hint="eastAsia" w:ascii="黑体" w:hAnsi="Times New Roman" w:eastAsia="黑体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  <w:lang w:eastAsia="zh-CN"/>
        </w:rPr>
        <w:t>单位</w:t>
      </w:r>
      <w:r>
        <w:rPr>
          <w:rFonts w:hint="eastAsia" w:ascii="黑体" w:hAnsi="Times New Roman" w:eastAsia="黑体"/>
          <w:sz w:val="30"/>
          <w:szCs w:val="30"/>
        </w:rPr>
        <w:t>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项目总责任人（法人代表）：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color w:val="FF0000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项目技术负责人：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       </w:t>
      </w:r>
    </w:p>
    <w:p>
      <w:pPr>
        <w:spacing w:line="480" w:lineRule="auto"/>
        <w:ind w:firstLine="576" w:firstLineChars="192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填报日期：        20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</w:t>
      </w:r>
      <w:r>
        <w:rPr>
          <w:rFonts w:hint="eastAsia" w:ascii="黑体" w:hAnsi="Times New Roman" w:eastAsia="黑体"/>
          <w:sz w:val="30"/>
          <w:szCs w:val="30"/>
        </w:rPr>
        <w:t>年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Times New Roman" w:eastAsia="黑体"/>
          <w:sz w:val="30"/>
          <w:szCs w:val="30"/>
        </w:rPr>
        <w:t>月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Times New Roman" w:eastAsia="黑体"/>
          <w:sz w:val="30"/>
          <w:szCs w:val="30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黑体" w:hAnsi="Times New Roman" w:eastAsia="黑体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hint="eastAsia" w:ascii="黑体" w:hAnsi="Times New Roman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eastAsia="zh-CN"/>
        </w:rPr>
        <w:t>河北省</w:t>
      </w:r>
      <w:r>
        <w:rPr>
          <w:rFonts w:hint="eastAsia" w:ascii="黑体" w:hAnsi="宋体" w:eastAsia="黑体"/>
          <w:sz w:val="30"/>
          <w:szCs w:val="30"/>
        </w:rPr>
        <w:t>工业和信息化</w:t>
      </w:r>
      <w:r>
        <w:rPr>
          <w:rFonts w:hint="eastAsia" w:ascii="黑体" w:hAnsi="宋体" w:eastAsia="黑体"/>
          <w:sz w:val="30"/>
          <w:szCs w:val="30"/>
          <w:lang w:eastAsia="zh-CN"/>
        </w:rPr>
        <w:t>厅</w:t>
      </w:r>
      <w:r>
        <w:rPr>
          <w:rFonts w:hint="eastAsia" w:ascii="黑体" w:hAnsi="宋体" w:eastAsia="黑体"/>
          <w:sz w:val="30"/>
          <w:szCs w:val="30"/>
        </w:rPr>
        <w:t>制</w:t>
      </w:r>
    </w:p>
    <w:p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  <w:sectPr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sz w:val="30"/>
          <w:szCs w:val="30"/>
        </w:rPr>
        <w:t>二〇    年    月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6"/>
          <w:szCs w:val="36"/>
        </w:rPr>
        <w:t>基本情况</w:t>
      </w:r>
    </w:p>
    <w:tbl>
      <w:tblPr>
        <w:tblStyle w:val="7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54"/>
        <w:gridCol w:w="1283"/>
        <w:gridCol w:w="85"/>
        <w:gridCol w:w="1651"/>
        <w:gridCol w:w="401"/>
        <w:gridCol w:w="654"/>
        <w:gridCol w:w="1422"/>
        <w:gridCol w:w="21"/>
        <w:gridCol w:w="193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4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构代码</w:t>
            </w:r>
          </w:p>
        </w:tc>
        <w:tc>
          <w:tcPr>
            <w:tcW w:w="407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407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单位地址</w:t>
            </w:r>
          </w:p>
        </w:tc>
        <w:tc>
          <w:tcPr>
            <w:tcW w:w="7464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3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近三年主要经济指标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总资产（万元）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总负债（万元）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主营业务收入（万元）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利润（万元）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税金（万元）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3" w:hRule="atLeast"/>
          <w:jc w:val="center"/>
        </w:trPr>
        <w:tc>
          <w:tcPr>
            <w:tcW w:w="302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研发（万元）</w:t>
            </w:r>
          </w:p>
        </w:tc>
        <w:tc>
          <w:tcPr>
            <w:tcW w:w="20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（主要包括组织架构、经营状况、财务状况、人员状况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，平台建设与服务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、取得成果与社会效益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等方面）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二、项目</w:t>
      </w:r>
      <w:r>
        <w:rPr>
          <w:rFonts w:hint="default" w:ascii="Times New Roman" w:hAnsi="Times New Roman" w:eastAsia="黑体" w:cs="Times New Roman"/>
          <w:sz w:val="36"/>
          <w:szCs w:val="36"/>
        </w:rPr>
        <w:t>信息</w:t>
      </w:r>
    </w:p>
    <w:tbl>
      <w:tblPr>
        <w:tblStyle w:val="7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600"/>
        <w:gridCol w:w="230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6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服务方向</w:t>
            </w:r>
          </w:p>
        </w:tc>
        <w:tc>
          <w:tcPr>
            <w:tcW w:w="26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服务总价值（万元）</w:t>
            </w:r>
          </w:p>
        </w:tc>
        <w:tc>
          <w:tcPr>
            <w:tcW w:w="27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述</w:t>
            </w:r>
          </w:p>
        </w:tc>
        <w:tc>
          <w:tcPr>
            <w:tcW w:w="7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主要内容：总体架构、技术方案、基础条件、资金来源及构成、（已完成投资额、产品开发生产检测等）、预期目标（技术、产量、市场占有率等）及经济和社会效益等情况。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项目已有基础和业绩：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真实性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76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我单位申报的所有材料，均真实、完整，如有不实，愿承担相应的责任。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ind w:firstLine="3120" w:firstLineChars="13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法定代表人签字：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公章：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62" w:beforeLines="20"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年   月   日</w:t>
            </w:r>
          </w:p>
        </w:tc>
      </w:tr>
    </w:tbl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、项目单位及公共服务基本情况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1. 项目承担单位情况（包括组织架构、经营状况、财务状况、人员状况等）；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2. 公共服务机构建设与服务情况、取得成果与社会效益。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、项目概况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项目建设的背景（包括所服务的基地、园区、聚集区、产业集群及项目本身发展现状，国内外水平比较，未来发展趋势）；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公共服务项目现状与差距、系统功能和性能需求分析；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项目建设目的、意义和主要目标。</w:t>
      </w:r>
    </w:p>
    <w:p>
      <w:pPr>
        <w:keepNext w:val="0"/>
        <w:keepLines w:val="0"/>
        <w:pageBreakBefore w:val="0"/>
        <w:tabs>
          <w:tab w:val="left" w:pos="258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形成公共服务能力、预期效果等；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项目建设采用的主要技术、主要设备、主要软件及数量配置（附详细清单，并按建设内容划分）；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项目建设地点和建设期限；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公共服务</w:t>
      </w:r>
      <w:r>
        <w:rPr>
          <w:rFonts w:hint="default" w:ascii="Times New Roman" w:hAnsi="Times New Roman" w:eastAsia="仿宋" w:cs="Times New Roman"/>
          <w:sz w:val="32"/>
        </w:rPr>
        <w:t>平台运营机制和维护方案。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、项目进展情况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主要包括项目服务内容，被服务企业进展情况、被服务企业盈利情况预期分析及对比等。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项目单位营业执照及组织机构代码证复印件；项目核准或备案证复印件；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上年度财务审计报告(复印件，加盖申请单位公章)，如申报时尚未完成审计报告编制，应提交①最近年度的财务审计报告，②由单位财务人员按审计报告要求编制的上年度《资产负债表》、《利润表》、《现金流量表》（法定代表人、财务负责人签字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盖公章）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default" w:ascii="Times New Roman" w:hAnsi="Times New Roman" w:eastAsia="仿宋" w:cs="Times New Roman"/>
          <w:sz w:val="32"/>
          <w:szCs w:val="32"/>
        </w:rPr>
        <w:t>项目申报单位获得省级其他专项资金支持情况说明；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项目单位对项目单行材料及附件真实性负责的声明。</w:t>
      </w:r>
    </w:p>
    <w:p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申请书标注“20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+**市+申报单位名称+项目名称”，电子版正文为word格式，附件为pdf格式，表格为excel格式。</w:t>
      </w:r>
    </w:p>
    <w:sectPr>
      <w:footerReference r:id="rId3" w:type="default"/>
      <w:pgSz w:w="11906" w:h="16838"/>
      <w:pgMar w:top="1531" w:right="1417" w:bottom="1644" w:left="1417" w:header="1644" w:footer="1134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大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35B6F"/>
    <w:rsid w:val="04D54E97"/>
    <w:rsid w:val="059926B1"/>
    <w:rsid w:val="0EE25B06"/>
    <w:rsid w:val="11570625"/>
    <w:rsid w:val="1E235B6F"/>
    <w:rsid w:val="21B6B1A2"/>
    <w:rsid w:val="234707BC"/>
    <w:rsid w:val="25653F67"/>
    <w:rsid w:val="342D12A3"/>
    <w:rsid w:val="36F570CB"/>
    <w:rsid w:val="36FB1120"/>
    <w:rsid w:val="402221D1"/>
    <w:rsid w:val="4BA168AA"/>
    <w:rsid w:val="4DC513F0"/>
    <w:rsid w:val="55EF23C9"/>
    <w:rsid w:val="57D56096"/>
    <w:rsid w:val="5D4F06EA"/>
    <w:rsid w:val="5F56A6F8"/>
    <w:rsid w:val="5F87256F"/>
    <w:rsid w:val="6B7E5D57"/>
    <w:rsid w:val="6B8809E1"/>
    <w:rsid w:val="72DFD9D4"/>
    <w:rsid w:val="72EA2FF4"/>
    <w:rsid w:val="75FE3D03"/>
    <w:rsid w:val="797DDD7E"/>
    <w:rsid w:val="7E3FD1E0"/>
    <w:rsid w:val="7E7F9E14"/>
    <w:rsid w:val="A3BEDCBA"/>
    <w:rsid w:val="B5BD1D19"/>
    <w:rsid w:val="D5EF5190"/>
    <w:rsid w:val="DBF7EBA5"/>
    <w:rsid w:val="DFBBC2E3"/>
    <w:rsid w:val="E5FAC98C"/>
    <w:rsid w:val="E71A3B27"/>
    <w:rsid w:val="E977C110"/>
    <w:rsid w:val="EDD52B47"/>
    <w:rsid w:val="EFFC40D9"/>
    <w:rsid w:val="F7FBF874"/>
    <w:rsid w:val="FABB94C9"/>
    <w:rsid w:val="FBBAF913"/>
    <w:rsid w:val="FDF70AD9"/>
    <w:rsid w:val="FFEED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ind w:left="425"/>
    </w:pPr>
    <w:rPr>
      <w:rFonts w:eastAsia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_Style 3"/>
    <w:basedOn w:val="3"/>
    <w:next w:val="1"/>
    <w:qFormat/>
    <w:uiPriority w:val="0"/>
    <w:pPr>
      <w:spacing w:before="480" w:beforeLines="0" w:after="0" w:afterLines="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tmp\webword_106617359\C:\data\weboffice\C:\Users\wangxue\AppData\Roaming\Kingsoft\office6\templates\wps\zh_CN\&#25991;&#2672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2021-01-05T07:41:00Z</dcterms:created>
  <dc:creator>王　雪</dc:creator>
  <cp:lastModifiedBy>阚骥鹏</cp:lastModifiedBy>
  <cp:lastPrinted>2021-07-06T17:37:00Z</cp:lastPrinted>
  <dcterms:modified xsi:type="dcterms:W3CDTF">2021-08-30T00:52:46Z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608428271_btnclosed</vt:lpwstr>
  </property>
  <property fmtid="{D5CDD505-2E9C-101B-9397-08002B2CF9AE}" pid="4" name="ICV">
    <vt:lpwstr>7F2F2805819D48A4B97ED4A86C575D40</vt:lpwstr>
  </property>
</Properties>
</file>